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4DC4" w14:textId="77777777" w:rsidR="00A30C82" w:rsidRDefault="0090636A" w:rsidP="0027316C">
      <w:pPr>
        <w:pStyle w:val="Rubrik"/>
        <w:jc w:val="center"/>
      </w:pPr>
      <w:r>
        <w:t>Årshjul for Juvelen – gældende fra 1. Maj til og med 30. April</w:t>
      </w: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79"/>
        <w:gridCol w:w="6521"/>
      </w:tblGrid>
      <w:tr w:rsidR="00B47A3A" w:rsidRPr="0090636A" w14:paraId="5A1F696F" w14:textId="77777777" w:rsidTr="002B3F04">
        <w:tc>
          <w:tcPr>
            <w:tcW w:w="2376" w:type="dxa"/>
          </w:tcPr>
          <w:p w14:paraId="78255508" w14:textId="77777777" w:rsidR="0090636A" w:rsidRPr="002B3F04" w:rsidRDefault="0027316C" w:rsidP="0090636A">
            <w:pPr>
              <w:rPr>
                <w:sz w:val="32"/>
                <w:szCs w:val="32"/>
              </w:rPr>
            </w:pPr>
            <w:r w:rsidRPr="002B3F04">
              <w:rPr>
                <w:sz w:val="32"/>
                <w:szCs w:val="32"/>
              </w:rPr>
              <w:t xml:space="preserve">Måned og </w:t>
            </w:r>
            <w:r w:rsidR="0090636A" w:rsidRPr="002B3F04">
              <w:rPr>
                <w:sz w:val="32"/>
                <w:szCs w:val="32"/>
              </w:rPr>
              <w:t>tema</w:t>
            </w:r>
          </w:p>
          <w:p w14:paraId="4B3C056C" w14:textId="77777777" w:rsidR="0090636A" w:rsidRPr="0027316C" w:rsidRDefault="0090636A" w:rsidP="0090636A">
            <w:pPr>
              <w:rPr>
                <w:sz w:val="36"/>
                <w:szCs w:val="36"/>
              </w:rPr>
            </w:pPr>
          </w:p>
        </w:tc>
        <w:tc>
          <w:tcPr>
            <w:tcW w:w="6379" w:type="dxa"/>
          </w:tcPr>
          <w:p w14:paraId="58A8E144" w14:textId="77777777" w:rsidR="0090636A" w:rsidRPr="0027316C" w:rsidRDefault="0090636A" w:rsidP="0090636A">
            <w:pPr>
              <w:rPr>
                <w:sz w:val="36"/>
                <w:szCs w:val="36"/>
              </w:rPr>
            </w:pPr>
            <w:r w:rsidRPr="0027316C">
              <w:rPr>
                <w:sz w:val="36"/>
                <w:szCs w:val="36"/>
              </w:rPr>
              <w:t>Fælles for Juvelen</w:t>
            </w:r>
          </w:p>
          <w:p w14:paraId="61D6D028" w14:textId="77777777" w:rsidR="0090636A" w:rsidRPr="0090636A" w:rsidRDefault="0090636A" w:rsidP="0090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fulde beskrivelse af hvert team kan  ses i Juvelens læreplan</w:t>
            </w:r>
          </w:p>
        </w:tc>
        <w:tc>
          <w:tcPr>
            <w:tcW w:w="6521" w:type="dxa"/>
          </w:tcPr>
          <w:p w14:paraId="08FC824D" w14:textId="77777777" w:rsidR="0090636A" w:rsidRPr="002B3F04" w:rsidRDefault="0090636A" w:rsidP="0090636A">
            <w:pPr>
              <w:rPr>
                <w:sz w:val="32"/>
                <w:szCs w:val="32"/>
              </w:rPr>
            </w:pPr>
            <w:bookmarkStart w:id="0" w:name="_GoBack"/>
            <w:r w:rsidRPr="002B3F04">
              <w:rPr>
                <w:sz w:val="32"/>
                <w:szCs w:val="32"/>
              </w:rPr>
              <w:t>Team</w:t>
            </w:r>
            <w:bookmarkEnd w:id="0"/>
          </w:p>
        </w:tc>
      </w:tr>
      <w:tr w:rsidR="00B47A3A" w:rsidRPr="0090636A" w14:paraId="268BBF73" w14:textId="77777777" w:rsidTr="002B3F04">
        <w:tc>
          <w:tcPr>
            <w:tcW w:w="2376" w:type="dxa"/>
          </w:tcPr>
          <w:p w14:paraId="021CC0A3" w14:textId="77777777" w:rsidR="0090636A" w:rsidRPr="002B3F04" w:rsidRDefault="0090636A" w:rsidP="0090636A">
            <w:pPr>
              <w:rPr>
                <w:color w:val="A51D89"/>
                <w:sz w:val="32"/>
                <w:szCs w:val="32"/>
              </w:rPr>
            </w:pPr>
            <w:r w:rsidRPr="002B3F04">
              <w:rPr>
                <w:color w:val="A51D89"/>
                <w:sz w:val="32"/>
                <w:szCs w:val="32"/>
              </w:rPr>
              <w:t>Maj-Juni-Juli</w:t>
            </w:r>
          </w:p>
          <w:p w14:paraId="2416E39D" w14:textId="77777777" w:rsidR="006F34E6" w:rsidRPr="002B3F04" w:rsidRDefault="006F34E6" w:rsidP="0090636A">
            <w:pPr>
              <w:rPr>
                <w:color w:val="A51D89"/>
                <w:sz w:val="32"/>
                <w:szCs w:val="32"/>
              </w:rPr>
            </w:pPr>
          </w:p>
          <w:p w14:paraId="1D26D2EF" w14:textId="77777777" w:rsidR="006F34E6" w:rsidRPr="002B3F04" w:rsidRDefault="003F240A" w:rsidP="0090636A">
            <w:pPr>
              <w:rPr>
                <w:color w:val="A51D89"/>
                <w:sz w:val="32"/>
                <w:szCs w:val="32"/>
              </w:rPr>
            </w:pPr>
            <w:r w:rsidRPr="002B3F04">
              <w:rPr>
                <w:color w:val="A51D89"/>
                <w:sz w:val="32"/>
                <w:szCs w:val="32"/>
              </w:rPr>
              <w:t>Natur</w:t>
            </w:r>
          </w:p>
          <w:p w14:paraId="7576DD95" w14:textId="77777777" w:rsidR="006F34E6" w:rsidRPr="002B3F04" w:rsidRDefault="006F34E6" w:rsidP="0090636A">
            <w:pPr>
              <w:rPr>
                <w:sz w:val="32"/>
                <w:szCs w:val="32"/>
              </w:rPr>
            </w:pPr>
          </w:p>
          <w:p w14:paraId="6C1F9742" w14:textId="77777777" w:rsidR="006F34E6" w:rsidRPr="002B3F04" w:rsidRDefault="006F34E6" w:rsidP="0090636A">
            <w:pPr>
              <w:rPr>
                <w:sz w:val="32"/>
                <w:szCs w:val="32"/>
              </w:rPr>
            </w:pPr>
          </w:p>
          <w:p w14:paraId="12FAC22E" w14:textId="77777777" w:rsidR="006F34E6" w:rsidRPr="002B3F04" w:rsidRDefault="006F34E6" w:rsidP="0090636A">
            <w:pPr>
              <w:rPr>
                <w:sz w:val="32"/>
                <w:szCs w:val="32"/>
              </w:rPr>
            </w:pPr>
          </w:p>
          <w:p w14:paraId="38F81449" w14:textId="77777777" w:rsidR="003F240A" w:rsidRPr="002B3F04" w:rsidRDefault="003F240A" w:rsidP="0090636A">
            <w:pPr>
              <w:rPr>
                <w:sz w:val="32"/>
                <w:szCs w:val="32"/>
              </w:rPr>
            </w:pPr>
          </w:p>
          <w:p w14:paraId="09C40639" w14:textId="256E04EA" w:rsidR="005D4FE1" w:rsidRPr="002B3F04" w:rsidRDefault="003F240A" w:rsidP="0090636A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Fokusområde</w:t>
            </w:r>
            <w:r w:rsidR="00467339" w:rsidRPr="002B3F04">
              <w:rPr>
                <w:color w:val="1F497D" w:themeColor="text2"/>
                <w:sz w:val="32"/>
                <w:szCs w:val="32"/>
              </w:rPr>
              <w:t>r</w:t>
            </w:r>
            <w:r w:rsidRPr="002B3F04">
              <w:rPr>
                <w:color w:val="1F497D" w:themeColor="text2"/>
                <w:sz w:val="32"/>
                <w:szCs w:val="32"/>
              </w:rPr>
              <w:t>:</w:t>
            </w:r>
          </w:p>
          <w:p w14:paraId="402F5CD3" w14:textId="77777777" w:rsidR="005D4FE1" w:rsidRPr="002B3F04" w:rsidRDefault="005D4FE1" w:rsidP="0090636A">
            <w:pPr>
              <w:rPr>
                <w:color w:val="1F497D" w:themeColor="text2"/>
                <w:sz w:val="32"/>
                <w:szCs w:val="32"/>
              </w:rPr>
            </w:pPr>
          </w:p>
          <w:p w14:paraId="7408D341" w14:textId="77777777" w:rsidR="003F240A" w:rsidRPr="002B3F04" w:rsidRDefault="003F240A" w:rsidP="0090636A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Krop &amp; Bevægelse</w:t>
            </w:r>
          </w:p>
          <w:p w14:paraId="19C40CB3" w14:textId="77777777" w:rsidR="00EE0AFE" w:rsidRPr="002B3F04" w:rsidRDefault="00EE0AFE" w:rsidP="0090636A">
            <w:pPr>
              <w:rPr>
                <w:color w:val="1F497D" w:themeColor="text2"/>
                <w:sz w:val="32"/>
                <w:szCs w:val="32"/>
              </w:rPr>
            </w:pPr>
          </w:p>
          <w:p w14:paraId="1127E92D" w14:textId="77777777" w:rsidR="00EE0AFE" w:rsidRPr="002B3F04" w:rsidRDefault="00EE0AFE" w:rsidP="0090636A">
            <w:pPr>
              <w:rPr>
                <w:color w:val="1F497D" w:themeColor="text2"/>
                <w:sz w:val="32"/>
                <w:szCs w:val="32"/>
              </w:rPr>
            </w:pPr>
          </w:p>
          <w:p w14:paraId="43291506" w14:textId="42320F8B" w:rsidR="009A60FB" w:rsidRPr="002B3F04" w:rsidRDefault="003F240A" w:rsidP="0090636A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Ku</w:t>
            </w:r>
            <w:r w:rsidR="009A60FB" w:rsidRPr="002B3F04">
              <w:rPr>
                <w:color w:val="1F497D" w:themeColor="text2"/>
                <w:sz w:val="32"/>
                <w:szCs w:val="32"/>
              </w:rPr>
              <w:t>lturelle udtryksformer &amp; værdier</w:t>
            </w:r>
          </w:p>
        </w:tc>
        <w:tc>
          <w:tcPr>
            <w:tcW w:w="6379" w:type="dxa"/>
          </w:tcPr>
          <w:p w14:paraId="1A18716E" w14:textId="77777777" w:rsidR="003F240A" w:rsidRPr="002B3F04" w:rsidRDefault="0090636A" w:rsidP="00172FCB">
            <w:pPr>
              <w:rPr>
                <w:color w:val="A51D89"/>
                <w:sz w:val="22"/>
                <w:szCs w:val="22"/>
              </w:rPr>
            </w:pPr>
            <w:r w:rsidRPr="002B3F04">
              <w:rPr>
                <w:color w:val="A51D89"/>
                <w:sz w:val="22"/>
                <w:szCs w:val="22"/>
              </w:rPr>
              <w:t>I Juvelen har vi planlagte og spontane turer, hvor vi både benytter vores ladcykler og vores bus. Vi besøger f.eks</w:t>
            </w:r>
            <w:r w:rsidR="00172FCB" w:rsidRPr="002B3F04">
              <w:rPr>
                <w:color w:val="A51D89"/>
                <w:sz w:val="22"/>
                <w:szCs w:val="22"/>
              </w:rPr>
              <w:t xml:space="preserve">. Utterslevmose, </w:t>
            </w:r>
            <w:proofErr w:type="spellStart"/>
            <w:r w:rsidR="00172FCB" w:rsidRPr="002B3F04">
              <w:rPr>
                <w:color w:val="A51D89"/>
                <w:sz w:val="22"/>
                <w:szCs w:val="22"/>
              </w:rPr>
              <w:t>Vestvolden</w:t>
            </w:r>
            <w:proofErr w:type="spellEnd"/>
            <w:r w:rsidR="00172FCB" w:rsidRPr="002B3F04">
              <w:rPr>
                <w:color w:val="A51D89"/>
                <w:sz w:val="22"/>
                <w:szCs w:val="22"/>
              </w:rPr>
              <w:t>, Zoologisk Have, Kongens Have, stranden, og legepladser i lokalmiljøet.</w:t>
            </w:r>
            <w:r w:rsidR="003F240A" w:rsidRPr="002B3F04">
              <w:rPr>
                <w:color w:val="A51D89"/>
                <w:sz w:val="22"/>
                <w:szCs w:val="22"/>
              </w:rPr>
              <w:t xml:space="preserve"> Vi indsamler også gerne materialer fra naturen til collager, skovbilleder samt sår og planter blomster og karse.</w:t>
            </w:r>
          </w:p>
          <w:p w14:paraId="36C4522B" w14:textId="77777777" w:rsidR="003F240A" w:rsidRPr="002B3F04" w:rsidRDefault="003F240A" w:rsidP="00172FCB">
            <w:pPr>
              <w:rPr>
                <w:sz w:val="22"/>
                <w:szCs w:val="22"/>
              </w:rPr>
            </w:pPr>
          </w:p>
          <w:p w14:paraId="249100DB" w14:textId="77777777" w:rsidR="003F240A" w:rsidRPr="002B3F04" w:rsidRDefault="005D4FE1" w:rsidP="00172FCB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Kropsbevidsthed (Det individuell</w:t>
            </w:r>
            <w:r w:rsidR="003F240A" w:rsidRPr="002B3F04">
              <w:rPr>
                <w:color w:val="1F497D" w:themeColor="text2"/>
                <w:sz w:val="22"/>
                <w:szCs w:val="22"/>
                <w:u w:val="single"/>
              </w:rPr>
              <w:t>e barn)</w:t>
            </w:r>
          </w:p>
          <w:p w14:paraId="69DAA51A" w14:textId="77777777" w:rsidR="005D4FE1" w:rsidRPr="002B3F04" w:rsidRDefault="005D4FE1" w:rsidP="00172FCB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 xml:space="preserve">Hoppe, løbe, gå, kravle, gribe, kaste, balancere, se, høre, mærke, føler, dans, rytme, 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selvhjulpenhed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kropstegninger mm</w:t>
            </w:r>
          </w:p>
          <w:p w14:paraId="03FCC498" w14:textId="77777777" w:rsidR="005D4FE1" w:rsidRPr="002B3F04" w:rsidRDefault="005D4FE1" w:rsidP="00172FCB">
            <w:pPr>
              <w:rPr>
                <w:color w:val="1F497D" w:themeColor="text2"/>
                <w:sz w:val="22"/>
                <w:szCs w:val="22"/>
              </w:rPr>
            </w:pPr>
          </w:p>
          <w:p w14:paraId="130EAF26" w14:textId="77777777" w:rsidR="006F34E6" w:rsidRPr="002B3F04" w:rsidRDefault="005D4FE1" w:rsidP="00172FCB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Kropssprog (Det sociale barn)</w:t>
            </w:r>
          </w:p>
          <w:p w14:paraId="3561F390" w14:textId="77777777" w:rsidR="005D4FE1" w:rsidRPr="002B3F04" w:rsidRDefault="00B974BD" w:rsidP="00172FCB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Kropslig nærhed (massage), bevægelighed i forskellige rum, fornemmelsen af sig selv og sine omgivelser, interak</w:t>
            </w:r>
            <w:r w:rsidR="007D3ACE" w:rsidRPr="002B3F04">
              <w:rPr>
                <w:color w:val="1F497D" w:themeColor="text2"/>
                <w:sz w:val="22"/>
                <w:szCs w:val="22"/>
              </w:rPr>
              <w:t>tionen imellem barn/barn og barn/voksen samt det nonverbale sprog.</w:t>
            </w:r>
          </w:p>
          <w:p w14:paraId="09C99BFB" w14:textId="77777777" w:rsidR="007D3ACE" w:rsidRPr="002B3F04" w:rsidRDefault="007D3ACE" w:rsidP="00172FCB">
            <w:pPr>
              <w:rPr>
                <w:color w:val="1F497D" w:themeColor="text2"/>
                <w:sz w:val="22"/>
                <w:szCs w:val="22"/>
              </w:rPr>
            </w:pPr>
          </w:p>
          <w:p w14:paraId="1671964C" w14:textId="77777777" w:rsidR="006F34E6" w:rsidRPr="002B3F04" w:rsidRDefault="007D3ACE" w:rsidP="00172FCB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Husets kultur/traditioner</w:t>
            </w:r>
          </w:p>
          <w:p w14:paraId="1E9F983C" w14:textId="77777777" w:rsidR="007D3ACE" w:rsidRPr="002B3F04" w:rsidRDefault="007D3ACE" w:rsidP="00172FCB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Mad-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bazar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musik, dans, barnets flag på ”gangbilledet” samt til barnets fødselsdag. Jul Eid, Påske, Fastelavn og hejsning af flag til barnets fødselsdag. Morgensamling med sangbøger samt forældrekaffe.</w:t>
            </w:r>
          </w:p>
          <w:p w14:paraId="6B9FF93B" w14:textId="77777777" w:rsidR="00EE0AFE" w:rsidRPr="002B3F04" w:rsidRDefault="00EE0AFE" w:rsidP="00172FCB">
            <w:pPr>
              <w:rPr>
                <w:color w:val="1F497D" w:themeColor="text2"/>
                <w:sz w:val="22"/>
                <w:szCs w:val="22"/>
              </w:rPr>
            </w:pPr>
          </w:p>
          <w:p w14:paraId="7329388D" w14:textId="77777777" w:rsidR="00EE0AFE" w:rsidRPr="002B3F04" w:rsidRDefault="00EE0AFE" w:rsidP="00172FCB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Aktiviteter og udflugter</w:t>
            </w:r>
          </w:p>
          <w:p w14:paraId="0788B88E" w14:textId="158B12F4" w:rsidR="00B47A3A" w:rsidRPr="002B3F04" w:rsidRDefault="00EE0AFE" w:rsidP="00172FCB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Teater, musiklegepladsen, Børnejazz Festival i Kongens Have, Amalienborg, museer, Ishøj strand, Botanisk Have, Zoo, Frederiksberg Have, Sagnlandet Lejre, Rundetårn, Østre Anlæg, Fælledparken, Statens museum for kunst, Den Blå Planet, Dyregår</w:t>
            </w:r>
            <w:r w:rsidR="0027316C" w:rsidRPr="002B3F04">
              <w:rPr>
                <w:color w:val="1F497D" w:themeColor="text2"/>
                <w:sz w:val="22"/>
                <w:szCs w:val="22"/>
              </w:rPr>
              <w:t>de, cykelture, Frilandsmuseet og Arken.</w:t>
            </w:r>
          </w:p>
        </w:tc>
        <w:tc>
          <w:tcPr>
            <w:tcW w:w="6521" w:type="dxa"/>
          </w:tcPr>
          <w:p w14:paraId="231CE50C" w14:textId="77777777" w:rsidR="0090636A" w:rsidRPr="0090636A" w:rsidRDefault="0090636A" w:rsidP="0090636A">
            <w:pPr>
              <w:rPr>
                <w:sz w:val="28"/>
                <w:szCs w:val="28"/>
              </w:rPr>
            </w:pPr>
          </w:p>
        </w:tc>
      </w:tr>
      <w:tr w:rsidR="00941E72" w:rsidRPr="0090636A" w14:paraId="65619744" w14:textId="77777777" w:rsidTr="002B3F04">
        <w:tc>
          <w:tcPr>
            <w:tcW w:w="2376" w:type="dxa"/>
          </w:tcPr>
          <w:p w14:paraId="7AA6B1B5" w14:textId="77777777" w:rsidR="00941E72" w:rsidRPr="002B3F04" w:rsidRDefault="00941E72" w:rsidP="00941E72">
            <w:pPr>
              <w:rPr>
                <w:sz w:val="32"/>
                <w:szCs w:val="32"/>
              </w:rPr>
            </w:pPr>
            <w:r w:rsidRPr="002B3F04">
              <w:rPr>
                <w:sz w:val="32"/>
                <w:szCs w:val="32"/>
              </w:rPr>
              <w:lastRenderedPageBreak/>
              <w:t>Måned og tema</w:t>
            </w:r>
          </w:p>
          <w:p w14:paraId="67FC792B" w14:textId="77777777" w:rsidR="00941E72" w:rsidRPr="002B3F04" w:rsidRDefault="00941E72" w:rsidP="00941E72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5BC14FBE" w14:textId="77777777" w:rsidR="00941E72" w:rsidRPr="002B3F04" w:rsidRDefault="00941E72" w:rsidP="00941E72">
            <w:pPr>
              <w:rPr>
                <w:sz w:val="22"/>
                <w:szCs w:val="22"/>
              </w:rPr>
            </w:pPr>
            <w:r w:rsidRPr="002B3F04">
              <w:rPr>
                <w:sz w:val="22"/>
                <w:szCs w:val="22"/>
              </w:rPr>
              <w:t>Fælles for Juvelen</w:t>
            </w:r>
          </w:p>
          <w:p w14:paraId="221D2629" w14:textId="77777777" w:rsidR="00941E72" w:rsidRPr="002B3F04" w:rsidRDefault="00941E72" w:rsidP="00941E72">
            <w:pPr>
              <w:rPr>
                <w:sz w:val="22"/>
                <w:szCs w:val="22"/>
              </w:rPr>
            </w:pPr>
            <w:r w:rsidRPr="002B3F04">
              <w:rPr>
                <w:sz w:val="22"/>
                <w:szCs w:val="22"/>
              </w:rPr>
              <w:t>Den fulde beskrivelse af hvert team kan  ses i Juvelens læreplan</w:t>
            </w:r>
          </w:p>
        </w:tc>
        <w:tc>
          <w:tcPr>
            <w:tcW w:w="6521" w:type="dxa"/>
          </w:tcPr>
          <w:p w14:paraId="534DA937" w14:textId="77777777" w:rsidR="00941E72" w:rsidRPr="002B3F04" w:rsidRDefault="00941E72" w:rsidP="00941E72">
            <w:pPr>
              <w:rPr>
                <w:sz w:val="32"/>
                <w:szCs w:val="32"/>
              </w:rPr>
            </w:pPr>
            <w:r w:rsidRPr="002B3F04">
              <w:rPr>
                <w:sz w:val="32"/>
                <w:szCs w:val="32"/>
              </w:rPr>
              <w:t>Team</w:t>
            </w:r>
          </w:p>
        </w:tc>
      </w:tr>
      <w:tr w:rsidR="00941E72" w:rsidRPr="0090636A" w14:paraId="59563918" w14:textId="77777777" w:rsidTr="002B3F04">
        <w:tc>
          <w:tcPr>
            <w:tcW w:w="2376" w:type="dxa"/>
          </w:tcPr>
          <w:p w14:paraId="5BD942D5" w14:textId="7C1AD03A" w:rsidR="00941E72" w:rsidRPr="002B3F04" w:rsidRDefault="00941E72" w:rsidP="00941E72">
            <w:pPr>
              <w:rPr>
                <w:color w:val="E36C0A" w:themeColor="accent6" w:themeShade="BF"/>
                <w:sz w:val="32"/>
                <w:szCs w:val="32"/>
              </w:rPr>
            </w:pPr>
            <w:proofErr w:type="spellStart"/>
            <w:r w:rsidRPr="002B3F04">
              <w:rPr>
                <w:color w:val="E36C0A" w:themeColor="accent6" w:themeShade="BF"/>
                <w:sz w:val="32"/>
                <w:szCs w:val="32"/>
              </w:rPr>
              <w:t>Aug-Sep-Okt</w:t>
            </w:r>
            <w:proofErr w:type="spellEnd"/>
          </w:p>
          <w:p w14:paraId="47B1C333" w14:textId="77777777" w:rsidR="00941E72" w:rsidRPr="002B3F04" w:rsidRDefault="00941E72" w:rsidP="00941E72">
            <w:pPr>
              <w:rPr>
                <w:color w:val="E36C0A" w:themeColor="accent6" w:themeShade="BF"/>
                <w:sz w:val="32"/>
                <w:szCs w:val="32"/>
              </w:rPr>
            </w:pPr>
          </w:p>
          <w:p w14:paraId="099A5DC3" w14:textId="77777777" w:rsidR="00941E72" w:rsidRPr="002B3F04" w:rsidRDefault="00941E72" w:rsidP="00941E72">
            <w:pPr>
              <w:rPr>
                <w:color w:val="E36C0A" w:themeColor="accent6" w:themeShade="BF"/>
                <w:sz w:val="32"/>
                <w:szCs w:val="32"/>
              </w:rPr>
            </w:pPr>
            <w:r w:rsidRPr="002B3F04">
              <w:rPr>
                <w:color w:val="E36C0A" w:themeColor="accent6" w:themeShade="BF"/>
                <w:sz w:val="32"/>
                <w:szCs w:val="32"/>
              </w:rPr>
              <w:t>Sociale</w:t>
            </w:r>
          </w:p>
          <w:p w14:paraId="1911244D" w14:textId="77777777" w:rsidR="00941E72" w:rsidRPr="002B3F04" w:rsidRDefault="00941E72" w:rsidP="00941E72">
            <w:pPr>
              <w:rPr>
                <w:color w:val="E36C0A" w:themeColor="accent6" w:themeShade="BF"/>
                <w:sz w:val="32"/>
                <w:szCs w:val="32"/>
              </w:rPr>
            </w:pPr>
            <w:r w:rsidRPr="002B3F04">
              <w:rPr>
                <w:color w:val="E36C0A" w:themeColor="accent6" w:themeShade="BF"/>
                <w:sz w:val="32"/>
                <w:szCs w:val="32"/>
              </w:rPr>
              <w:t xml:space="preserve">Kompetencer </w:t>
            </w:r>
          </w:p>
          <w:p w14:paraId="41AA62C2" w14:textId="77777777" w:rsidR="00467339" w:rsidRPr="002B3F04" w:rsidRDefault="00467339" w:rsidP="00941E72">
            <w:pPr>
              <w:rPr>
                <w:sz w:val="32"/>
                <w:szCs w:val="32"/>
              </w:rPr>
            </w:pPr>
          </w:p>
          <w:p w14:paraId="2DC809B0" w14:textId="77777777" w:rsidR="00467339" w:rsidRPr="002B3F04" w:rsidRDefault="00467339" w:rsidP="00941E72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Fokusområder:</w:t>
            </w:r>
          </w:p>
          <w:p w14:paraId="6E2868D2" w14:textId="77777777" w:rsidR="00467339" w:rsidRPr="002B3F04" w:rsidRDefault="00467339" w:rsidP="00941E72">
            <w:pPr>
              <w:rPr>
                <w:color w:val="1F497D" w:themeColor="text2"/>
                <w:sz w:val="32"/>
                <w:szCs w:val="32"/>
              </w:rPr>
            </w:pPr>
          </w:p>
          <w:p w14:paraId="1F4A2FDC" w14:textId="77777777" w:rsidR="00467339" w:rsidRPr="002B3F04" w:rsidRDefault="00467339" w:rsidP="00941E72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Krop &amp; Bevægelse</w:t>
            </w:r>
          </w:p>
          <w:p w14:paraId="6E7733D9" w14:textId="77777777" w:rsidR="00467339" w:rsidRPr="002B3F04" w:rsidRDefault="00467339" w:rsidP="00941E72">
            <w:pPr>
              <w:rPr>
                <w:color w:val="1F497D" w:themeColor="text2"/>
                <w:sz w:val="32"/>
                <w:szCs w:val="32"/>
              </w:rPr>
            </w:pPr>
          </w:p>
          <w:p w14:paraId="6E0D03CA" w14:textId="77777777" w:rsidR="00467339" w:rsidRPr="002B3F04" w:rsidRDefault="00467339" w:rsidP="00941E72">
            <w:pPr>
              <w:rPr>
                <w:color w:val="1F497D" w:themeColor="text2"/>
                <w:sz w:val="32"/>
                <w:szCs w:val="32"/>
              </w:rPr>
            </w:pPr>
          </w:p>
          <w:p w14:paraId="75326D23" w14:textId="0457553F" w:rsidR="00467339" w:rsidRPr="002B3F04" w:rsidRDefault="00467339" w:rsidP="00941E72">
            <w:pPr>
              <w:rPr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Kulturelle udtryksformer &amp; værdier</w:t>
            </w:r>
          </w:p>
        </w:tc>
        <w:tc>
          <w:tcPr>
            <w:tcW w:w="6379" w:type="dxa"/>
          </w:tcPr>
          <w:p w14:paraId="2E9EE99E" w14:textId="77777777" w:rsidR="00941E72" w:rsidRPr="002B3F04" w:rsidRDefault="00941E72" w:rsidP="00941E72">
            <w:pPr>
              <w:rPr>
                <w:color w:val="E36C0A" w:themeColor="accent6" w:themeShade="BF"/>
                <w:sz w:val="22"/>
                <w:szCs w:val="22"/>
              </w:rPr>
            </w:pPr>
            <w:r w:rsidRPr="002B3F04">
              <w:rPr>
                <w:color w:val="E36C0A" w:themeColor="accent6" w:themeShade="BF"/>
                <w:sz w:val="22"/>
                <w:szCs w:val="22"/>
              </w:rPr>
              <w:t>Vores</w:t>
            </w:r>
            <w:r w:rsidR="00467339" w:rsidRPr="002B3F04">
              <w:rPr>
                <w:color w:val="E36C0A" w:themeColor="accent6" w:themeShade="BF"/>
                <w:sz w:val="22"/>
                <w:szCs w:val="22"/>
              </w:rPr>
              <w:t xml:space="preserve"> mål for barnets sociale kompetencer er følgende:</w:t>
            </w:r>
          </w:p>
          <w:p w14:paraId="121AC658" w14:textId="77777777" w:rsidR="00467339" w:rsidRPr="002B3F04" w:rsidRDefault="00467339" w:rsidP="00467339">
            <w:pPr>
              <w:pStyle w:val="Listeafsnit"/>
              <w:numPr>
                <w:ilvl w:val="0"/>
                <w:numId w:val="1"/>
              </w:numPr>
              <w:rPr>
                <w:color w:val="E36C0A" w:themeColor="accent6" w:themeShade="BF"/>
                <w:sz w:val="22"/>
                <w:szCs w:val="22"/>
              </w:rPr>
            </w:pPr>
            <w:r w:rsidRPr="002B3F04">
              <w:rPr>
                <w:color w:val="E36C0A" w:themeColor="accent6" w:themeShade="BF"/>
                <w:sz w:val="22"/>
                <w:szCs w:val="22"/>
              </w:rPr>
              <w:t>Venskaber</w:t>
            </w:r>
          </w:p>
          <w:p w14:paraId="022E1FC9" w14:textId="77777777" w:rsidR="00467339" w:rsidRPr="002B3F04" w:rsidRDefault="00467339" w:rsidP="00467339">
            <w:pPr>
              <w:pStyle w:val="Listeafsnit"/>
              <w:numPr>
                <w:ilvl w:val="0"/>
                <w:numId w:val="1"/>
              </w:numPr>
              <w:rPr>
                <w:color w:val="E36C0A" w:themeColor="accent6" w:themeShade="BF"/>
                <w:sz w:val="22"/>
                <w:szCs w:val="22"/>
              </w:rPr>
            </w:pPr>
            <w:r w:rsidRPr="002B3F04">
              <w:rPr>
                <w:color w:val="E36C0A" w:themeColor="accent6" w:themeShade="BF"/>
                <w:sz w:val="22"/>
                <w:szCs w:val="22"/>
              </w:rPr>
              <w:t>Jævnbyrdighed og ligeværd</w:t>
            </w:r>
          </w:p>
          <w:p w14:paraId="39A892AA" w14:textId="77777777" w:rsidR="00467339" w:rsidRPr="002B3F04" w:rsidRDefault="00467339" w:rsidP="00467339">
            <w:pPr>
              <w:pStyle w:val="Listeafsnit"/>
              <w:numPr>
                <w:ilvl w:val="0"/>
                <w:numId w:val="1"/>
              </w:numPr>
              <w:rPr>
                <w:color w:val="E36C0A" w:themeColor="accent6" w:themeShade="BF"/>
                <w:sz w:val="22"/>
                <w:szCs w:val="22"/>
              </w:rPr>
            </w:pPr>
            <w:r w:rsidRPr="002B3F04">
              <w:rPr>
                <w:color w:val="E36C0A" w:themeColor="accent6" w:themeShade="BF"/>
                <w:sz w:val="22"/>
                <w:szCs w:val="22"/>
              </w:rPr>
              <w:t>Nysgerrighed</w:t>
            </w:r>
          </w:p>
          <w:p w14:paraId="3D8FEC42" w14:textId="77777777" w:rsidR="00467339" w:rsidRPr="002B3F04" w:rsidRDefault="00467339" w:rsidP="00467339">
            <w:pPr>
              <w:pStyle w:val="Listeafsnit"/>
              <w:numPr>
                <w:ilvl w:val="0"/>
                <w:numId w:val="1"/>
              </w:numPr>
              <w:rPr>
                <w:color w:val="E36C0A" w:themeColor="accent6" w:themeShade="BF"/>
                <w:sz w:val="22"/>
                <w:szCs w:val="22"/>
              </w:rPr>
            </w:pPr>
            <w:r w:rsidRPr="002B3F04">
              <w:rPr>
                <w:color w:val="E36C0A" w:themeColor="accent6" w:themeShade="BF"/>
                <w:sz w:val="22"/>
                <w:szCs w:val="22"/>
              </w:rPr>
              <w:t>Empati – at forstå andre</w:t>
            </w:r>
          </w:p>
          <w:p w14:paraId="07D4562C" w14:textId="77777777" w:rsidR="00467339" w:rsidRPr="002B3F04" w:rsidRDefault="00467339" w:rsidP="00467339">
            <w:pPr>
              <w:rPr>
                <w:color w:val="E36C0A" w:themeColor="accent6" w:themeShade="BF"/>
                <w:sz w:val="22"/>
                <w:szCs w:val="22"/>
              </w:rPr>
            </w:pPr>
          </w:p>
          <w:p w14:paraId="77FA8C74" w14:textId="77777777" w:rsidR="00467339" w:rsidRPr="002B3F04" w:rsidRDefault="00467339" w:rsidP="00467339">
            <w:pPr>
              <w:rPr>
                <w:sz w:val="22"/>
                <w:szCs w:val="22"/>
              </w:rPr>
            </w:pPr>
          </w:p>
          <w:p w14:paraId="5FF7A6A9" w14:textId="77777777" w:rsidR="00605DA9" w:rsidRPr="002B3F04" w:rsidRDefault="00605DA9" w:rsidP="00467339">
            <w:pPr>
              <w:rPr>
                <w:sz w:val="22"/>
                <w:szCs w:val="22"/>
              </w:rPr>
            </w:pPr>
          </w:p>
          <w:p w14:paraId="44462FB2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Kropsbevidsthed (Det individuelle barn)</w:t>
            </w:r>
          </w:p>
          <w:p w14:paraId="53A0A963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 xml:space="preserve">Hoppe, løbe, gå, kravle, gribe, kaste, balancere, se, høre, mærke, føler, dans, rytme, 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selvhjulpenhed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kropstegninger mm</w:t>
            </w:r>
          </w:p>
          <w:p w14:paraId="558F2B95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</w:rPr>
            </w:pPr>
          </w:p>
          <w:p w14:paraId="7087CD31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Kropssprog (Det sociale barn)</w:t>
            </w:r>
          </w:p>
          <w:p w14:paraId="24D7B761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Kropslig nærhed (massage), bevægelighed i forskellige rum, fornemmelsen af sig selv og sine omgivelser, interaktionen imellem barn/barn og barn/voksen samt det nonverbale sprog.</w:t>
            </w:r>
          </w:p>
          <w:p w14:paraId="02A2D158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</w:rPr>
            </w:pPr>
          </w:p>
          <w:p w14:paraId="3B45CCEC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Husets kultur/traditioner</w:t>
            </w:r>
          </w:p>
          <w:p w14:paraId="7FD35D2A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Mad-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bazar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musik, dans, barnets flag på ”gangbilledet” samt til barnets fødselsdag. Jul Eid, Påske, Fastelavn og hejsning af flag til barnets fødselsdag. Morgensamling med sangbøger samt forældrekaffe.</w:t>
            </w:r>
          </w:p>
          <w:p w14:paraId="6AAA0685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</w:rPr>
            </w:pPr>
          </w:p>
          <w:p w14:paraId="17C91CAC" w14:textId="77777777" w:rsidR="00605DA9" w:rsidRPr="002B3F04" w:rsidRDefault="00605DA9" w:rsidP="00605DA9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Aktiviteter og udflugter</w:t>
            </w:r>
          </w:p>
          <w:p w14:paraId="61EB405D" w14:textId="195DABBB" w:rsidR="00467339" w:rsidRDefault="00605DA9" w:rsidP="00605DA9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Teater, musiklegepladsen, Børnejazz Festival i Kongens Have, Amalienborg, museer, Ishøj strand, Botanisk Have, Zoo, Frederiksberg Have, Sagnlandet Lejre, Rundetårn, Østre Anlæg, Fælledparken, Statens museum for kunst, Den Blå Planet, Dyregårde, cykelture, Frilandsmuseet og Arken.</w:t>
            </w:r>
          </w:p>
          <w:p w14:paraId="4D46A789" w14:textId="77777777" w:rsidR="002B3F04" w:rsidRDefault="002B3F04" w:rsidP="00605DA9">
            <w:pPr>
              <w:rPr>
                <w:color w:val="1F497D" w:themeColor="text2"/>
                <w:sz w:val="22"/>
                <w:szCs w:val="22"/>
              </w:rPr>
            </w:pPr>
          </w:p>
          <w:p w14:paraId="2A96086A" w14:textId="77777777" w:rsidR="002B3F04" w:rsidRDefault="002B3F04" w:rsidP="00605DA9">
            <w:pPr>
              <w:rPr>
                <w:color w:val="1F497D" w:themeColor="text2"/>
                <w:sz w:val="22"/>
                <w:szCs w:val="22"/>
              </w:rPr>
            </w:pPr>
          </w:p>
          <w:p w14:paraId="58CD9596" w14:textId="77777777" w:rsidR="002B3F04" w:rsidRPr="002B3F04" w:rsidRDefault="002B3F04" w:rsidP="00605DA9">
            <w:pPr>
              <w:rPr>
                <w:sz w:val="22"/>
                <w:szCs w:val="22"/>
              </w:rPr>
            </w:pPr>
          </w:p>
          <w:p w14:paraId="2A91D12D" w14:textId="545AE1A9" w:rsidR="00467339" w:rsidRPr="002B3F04" w:rsidRDefault="00467339" w:rsidP="00467339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37126FC2" w14:textId="77777777" w:rsidR="00941E72" w:rsidRPr="0027316C" w:rsidRDefault="00941E72" w:rsidP="00941E72">
            <w:pPr>
              <w:rPr>
                <w:sz w:val="36"/>
                <w:szCs w:val="36"/>
              </w:rPr>
            </w:pPr>
          </w:p>
        </w:tc>
      </w:tr>
      <w:tr w:rsidR="00D01BB8" w:rsidRPr="0090636A" w14:paraId="4BBDA1FB" w14:textId="77777777" w:rsidTr="002B3F04">
        <w:tc>
          <w:tcPr>
            <w:tcW w:w="2376" w:type="dxa"/>
          </w:tcPr>
          <w:p w14:paraId="7330FA6B" w14:textId="77777777" w:rsidR="00D01BB8" w:rsidRPr="002B3F04" w:rsidRDefault="00D01BB8" w:rsidP="00D01BB8">
            <w:pPr>
              <w:rPr>
                <w:sz w:val="32"/>
                <w:szCs w:val="32"/>
              </w:rPr>
            </w:pPr>
            <w:r w:rsidRPr="002B3F04">
              <w:rPr>
                <w:sz w:val="32"/>
                <w:szCs w:val="32"/>
              </w:rPr>
              <w:t>Måned og tema</w:t>
            </w:r>
          </w:p>
          <w:p w14:paraId="3903BF20" w14:textId="77777777" w:rsidR="00D01BB8" w:rsidRPr="002B3F04" w:rsidRDefault="00D01BB8" w:rsidP="00D01BB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5FC809F6" w14:textId="77777777" w:rsidR="00D01BB8" w:rsidRPr="002B3F04" w:rsidRDefault="00D01BB8" w:rsidP="00D01BB8">
            <w:pPr>
              <w:rPr>
                <w:sz w:val="22"/>
                <w:szCs w:val="22"/>
              </w:rPr>
            </w:pPr>
            <w:r w:rsidRPr="002B3F04">
              <w:rPr>
                <w:sz w:val="22"/>
                <w:szCs w:val="22"/>
              </w:rPr>
              <w:t>Fælles for Juvelen</w:t>
            </w:r>
          </w:p>
          <w:p w14:paraId="18330C52" w14:textId="77777777" w:rsidR="00D01BB8" w:rsidRPr="002B3F04" w:rsidRDefault="00D01BB8" w:rsidP="00D01BB8">
            <w:pPr>
              <w:rPr>
                <w:sz w:val="22"/>
                <w:szCs w:val="22"/>
              </w:rPr>
            </w:pPr>
            <w:r w:rsidRPr="002B3F04">
              <w:rPr>
                <w:sz w:val="22"/>
                <w:szCs w:val="22"/>
              </w:rPr>
              <w:t>Den fulde beskrivelse af hvert team kan  ses i Juvelens læreplan</w:t>
            </w:r>
          </w:p>
        </w:tc>
        <w:tc>
          <w:tcPr>
            <w:tcW w:w="6521" w:type="dxa"/>
          </w:tcPr>
          <w:p w14:paraId="796C531E" w14:textId="77777777" w:rsidR="00D01BB8" w:rsidRPr="002B3F04" w:rsidRDefault="00D01BB8" w:rsidP="00D01BB8">
            <w:pPr>
              <w:rPr>
                <w:sz w:val="32"/>
                <w:szCs w:val="32"/>
              </w:rPr>
            </w:pPr>
            <w:r w:rsidRPr="002B3F04">
              <w:rPr>
                <w:sz w:val="32"/>
                <w:szCs w:val="32"/>
              </w:rPr>
              <w:t>Team</w:t>
            </w:r>
          </w:p>
        </w:tc>
      </w:tr>
      <w:tr w:rsidR="00D01BB8" w:rsidRPr="0090636A" w14:paraId="2D62ACC5" w14:textId="77777777" w:rsidTr="002B3F04">
        <w:tc>
          <w:tcPr>
            <w:tcW w:w="2376" w:type="dxa"/>
          </w:tcPr>
          <w:p w14:paraId="21DC2919" w14:textId="7F4AC446" w:rsidR="00D01BB8" w:rsidRPr="002B3F04" w:rsidRDefault="00D01BB8" w:rsidP="00D01BB8">
            <w:pPr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 w:rsidRPr="002B3F04">
              <w:rPr>
                <w:color w:val="943634" w:themeColor="accent2" w:themeShade="BF"/>
                <w:sz w:val="32"/>
                <w:szCs w:val="32"/>
              </w:rPr>
              <w:t>Nov</w:t>
            </w:r>
            <w:proofErr w:type="spellEnd"/>
            <w:r w:rsidRPr="002B3F04">
              <w:rPr>
                <w:color w:val="943634" w:themeColor="accent2" w:themeShade="BF"/>
                <w:sz w:val="32"/>
                <w:szCs w:val="32"/>
              </w:rPr>
              <w:t>-</w:t>
            </w:r>
            <w:proofErr w:type="spellStart"/>
            <w:r w:rsidRPr="002B3F04">
              <w:rPr>
                <w:color w:val="943634" w:themeColor="accent2" w:themeShade="BF"/>
                <w:sz w:val="32"/>
                <w:szCs w:val="32"/>
              </w:rPr>
              <w:t>Dec</w:t>
            </w:r>
            <w:proofErr w:type="spellEnd"/>
            <w:r w:rsidRPr="002B3F04">
              <w:rPr>
                <w:color w:val="943634" w:themeColor="accent2" w:themeShade="BF"/>
                <w:sz w:val="32"/>
                <w:szCs w:val="32"/>
              </w:rPr>
              <w:t>-Jan</w:t>
            </w:r>
          </w:p>
          <w:p w14:paraId="1621790E" w14:textId="77777777" w:rsidR="00BC3B7E" w:rsidRPr="002B3F04" w:rsidRDefault="00BC3B7E" w:rsidP="00D01BB8">
            <w:pPr>
              <w:rPr>
                <w:color w:val="943634" w:themeColor="accent2" w:themeShade="BF"/>
                <w:sz w:val="32"/>
                <w:szCs w:val="32"/>
              </w:rPr>
            </w:pPr>
          </w:p>
          <w:p w14:paraId="1D2DC0D1" w14:textId="77777777" w:rsidR="00BC3B7E" w:rsidRPr="002B3F04" w:rsidRDefault="00BC3B7E" w:rsidP="00D01BB8">
            <w:pPr>
              <w:rPr>
                <w:color w:val="943634" w:themeColor="accent2" w:themeShade="BF"/>
                <w:sz w:val="32"/>
                <w:szCs w:val="32"/>
              </w:rPr>
            </w:pPr>
            <w:r w:rsidRPr="002B3F04">
              <w:rPr>
                <w:color w:val="943634" w:themeColor="accent2" w:themeShade="BF"/>
                <w:sz w:val="32"/>
                <w:szCs w:val="32"/>
              </w:rPr>
              <w:t>Personlige</w:t>
            </w:r>
          </w:p>
          <w:p w14:paraId="35089404" w14:textId="02785E4D" w:rsidR="00BC3B7E" w:rsidRPr="002B3F04" w:rsidRDefault="00BC3B7E" w:rsidP="00BC3B7E">
            <w:pPr>
              <w:rPr>
                <w:color w:val="943634" w:themeColor="accent2" w:themeShade="BF"/>
                <w:sz w:val="32"/>
                <w:szCs w:val="32"/>
              </w:rPr>
            </w:pPr>
            <w:r w:rsidRPr="002B3F04">
              <w:rPr>
                <w:color w:val="943634" w:themeColor="accent2" w:themeShade="BF"/>
                <w:sz w:val="32"/>
                <w:szCs w:val="32"/>
              </w:rPr>
              <w:t>Kompetencer</w:t>
            </w:r>
          </w:p>
          <w:p w14:paraId="2891B26C" w14:textId="77777777" w:rsidR="00BC3B7E" w:rsidRPr="002B3F04" w:rsidRDefault="00BC3B7E" w:rsidP="00BC3B7E">
            <w:pPr>
              <w:rPr>
                <w:color w:val="943634" w:themeColor="accent2" w:themeShade="BF"/>
                <w:sz w:val="32"/>
                <w:szCs w:val="32"/>
              </w:rPr>
            </w:pPr>
          </w:p>
          <w:p w14:paraId="7876A31D" w14:textId="77777777" w:rsidR="00BC3B7E" w:rsidRPr="002B3F04" w:rsidRDefault="00BC3B7E" w:rsidP="00BC3B7E">
            <w:pPr>
              <w:rPr>
                <w:color w:val="943634" w:themeColor="accent2" w:themeShade="BF"/>
                <w:sz w:val="32"/>
                <w:szCs w:val="32"/>
              </w:rPr>
            </w:pPr>
          </w:p>
          <w:p w14:paraId="7A5C7AC1" w14:textId="77777777" w:rsidR="00BC3B7E" w:rsidRPr="002B3F04" w:rsidRDefault="00BC3B7E" w:rsidP="00BC3B7E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Fokusområder:</w:t>
            </w:r>
          </w:p>
          <w:p w14:paraId="48DE3B9E" w14:textId="77777777" w:rsidR="00BC3B7E" w:rsidRPr="002B3F04" w:rsidRDefault="00BC3B7E" w:rsidP="00BC3B7E">
            <w:pPr>
              <w:rPr>
                <w:color w:val="1F497D" w:themeColor="text2"/>
                <w:sz w:val="32"/>
                <w:szCs w:val="32"/>
              </w:rPr>
            </w:pPr>
          </w:p>
          <w:p w14:paraId="10A1FFD5" w14:textId="77777777" w:rsidR="00BC3B7E" w:rsidRPr="002B3F04" w:rsidRDefault="00BC3B7E" w:rsidP="00BC3B7E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Krop &amp; Bevægelse</w:t>
            </w:r>
          </w:p>
          <w:p w14:paraId="31E04348" w14:textId="77777777" w:rsidR="00BC3B7E" w:rsidRPr="002B3F04" w:rsidRDefault="00BC3B7E" w:rsidP="00BC3B7E">
            <w:pPr>
              <w:rPr>
                <w:color w:val="1F497D" w:themeColor="text2"/>
                <w:sz w:val="32"/>
                <w:szCs w:val="32"/>
              </w:rPr>
            </w:pPr>
          </w:p>
          <w:p w14:paraId="0381DDC7" w14:textId="77777777" w:rsidR="00BC3B7E" w:rsidRPr="002B3F04" w:rsidRDefault="00BC3B7E" w:rsidP="00BC3B7E">
            <w:pPr>
              <w:rPr>
                <w:color w:val="1F497D" w:themeColor="text2"/>
                <w:sz w:val="32"/>
                <w:szCs w:val="32"/>
              </w:rPr>
            </w:pPr>
          </w:p>
          <w:p w14:paraId="17AF1AA2" w14:textId="2825CCBF" w:rsidR="00BC3B7E" w:rsidRPr="002B3F04" w:rsidRDefault="00BC3B7E" w:rsidP="00BC3B7E">
            <w:pPr>
              <w:rPr>
                <w:color w:val="943634" w:themeColor="accent2" w:themeShade="BF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Kulturelle udtryksformer &amp; værdier</w:t>
            </w:r>
          </w:p>
        </w:tc>
        <w:tc>
          <w:tcPr>
            <w:tcW w:w="6379" w:type="dxa"/>
          </w:tcPr>
          <w:p w14:paraId="57E7956E" w14:textId="160A3D3E" w:rsidR="00BC3B7E" w:rsidRPr="002B3F04" w:rsidRDefault="00BC3B7E" w:rsidP="00D01BB8">
            <w:pPr>
              <w:rPr>
                <w:color w:val="943634" w:themeColor="accent2" w:themeShade="BF"/>
                <w:sz w:val="22"/>
                <w:szCs w:val="22"/>
              </w:rPr>
            </w:pPr>
            <w:r w:rsidRPr="002B3F04">
              <w:rPr>
                <w:color w:val="943634" w:themeColor="accent2" w:themeShade="BF"/>
                <w:sz w:val="22"/>
                <w:szCs w:val="22"/>
              </w:rPr>
              <w:t>Vores mål for barnets alsidige personlige udvikling dækker over følgende:</w:t>
            </w:r>
          </w:p>
          <w:p w14:paraId="1D1367C2" w14:textId="77777777" w:rsidR="00BC3B7E" w:rsidRPr="002B3F04" w:rsidRDefault="00BC3B7E" w:rsidP="00BC3B7E">
            <w:pPr>
              <w:pStyle w:val="Listeafsnit"/>
              <w:numPr>
                <w:ilvl w:val="0"/>
                <w:numId w:val="2"/>
              </w:numPr>
              <w:rPr>
                <w:color w:val="943634" w:themeColor="accent2" w:themeShade="BF"/>
                <w:sz w:val="22"/>
                <w:szCs w:val="22"/>
              </w:rPr>
            </w:pPr>
            <w:r w:rsidRPr="002B3F04">
              <w:rPr>
                <w:color w:val="943634" w:themeColor="accent2" w:themeShade="BF"/>
                <w:sz w:val="22"/>
                <w:szCs w:val="22"/>
              </w:rPr>
              <w:t>Selvfølelse</w:t>
            </w:r>
          </w:p>
          <w:p w14:paraId="2C6A17BF" w14:textId="77777777" w:rsidR="00BC3B7E" w:rsidRPr="002B3F04" w:rsidRDefault="00BC3B7E" w:rsidP="00BC3B7E">
            <w:pPr>
              <w:pStyle w:val="Listeafsnit"/>
              <w:numPr>
                <w:ilvl w:val="0"/>
                <w:numId w:val="2"/>
              </w:numPr>
              <w:rPr>
                <w:color w:val="943634" w:themeColor="accent2" w:themeShade="BF"/>
                <w:sz w:val="22"/>
                <w:szCs w:val="22"/>
              </w:rPr>
            </w:pPr>
            <w:r w:rsidRPr="002B3F04">
              <w:rPr>
                <w:color w:val="943634" w:themeColor="accent2" w:themeShade="BF"/>
                <w:sz w:val="22"/>
                <w:szCs w:val="22"/>
              </w:rPr>
              <w:t>Selvtillid</w:t>
            </w:r>
          </w:p>
          <w:p w14:paraId="7983A7D9" w14:textId="77777777" w:rsidR="00BC3B7E" w:rsidRPr="002B3F04" w:rsidRDefault="00BC3B7E" w:rsidP="00BC3B7E">
            <w:pPr>
              <w:pStyle w:val="Listeafsnit"/>
              <w:numPr>
                <w:ilvl w:val="0"/>
                <w:numId w:val="2"/>
              </w:numPr>
              <w:rPr>
                <w:color w:val="943634" w:themeColor="accent2" w:themeShade="BF"/>
                <w:sz w:val="22"/>
                <w:szCs w:val="22"/>
              </w:rPr>
            </w:pPr>
            <w:r w:rsidRPr="002B3F04">
              <w:rPr>
                <w:color w:val="943634" w:themeColor="accent2" w:themeShade="BF"/>
                <w:sz w:val="22"/>
                <w:szCs w:val="22"/>
              </w:rPr>
              <w:t>Integritet</w:t>
            </w:r>
          </w:p>
          <w:p w14:paraId="5EC65210" w14:textId="77777777" w:rsidR="00BC3B7E" w:rsidRPr="002B3F04" w:rsidRDefault="00BC3B7E" w:rsidP="00BC3B7E">
            <w:pPr>
              <w:pStyle w:val="Listeafsnit"/>
              <w:numPr>
                <w:ilvl w:val="0"/>
                <w:numId w:val="2"/>
              </w:numPr>
              <w:rPr>
                <w:color w:val="943634" w:themeColor="accent2" w:themeShade="BF"/>
                <w:sz w:val="22"/>
                <w:szCs w:val="22"/>
              </w:rPr>
            </w:pPr>
            <w:r w:rsidRPr="002B3F04">
              <w:rPr>
                <w:color w:val="943634" w:themeColor="accent2" w:themeShade="BF"/>
                <w:sz w:val="22"/>
                <w:szCs w:val="22"/>
              </w:rPr>
              <w:t>Fællesskab</w:t>
            </w:r>
          </w:p>
          <w:p w14:paraId="54D350FF" w14:textId="77777777" w:rsidR="00BC3B7E" w:rsidRPr="002B3F04" w:rsidRDefault="00BC3B7E" w:rsidP="00BC3B7E">
            <w:pPr>
              <w:rPr>
                <w:color w:val="943634" w:themeColor="accent2" w:themeShade="BF"/>
                <w:sz w:val="22"/>
                <w:szCs w:val="22"/>
              </w:rPr>
            </w:pPr>
          </w:p>
          <w:p w14:paraId="49D738E7" w14:textId="77777777" w:rsidR="00BC3B7E" w:rsidRPr="002B3F04" w:rsidRDefault="00BC3B7E" w:rsidP="00BC3B7E">
            <w:pPr>
              <w:rPr>
                <w:color w:val="943634" w:themeColor="accent2" w:themeShade="BF"/>
                <w:sz w:val="22"/>
                <w:szCs w:val="22"/>
              </w:rPr>
            </w:pPr>
          </w:p>
          <w:p w14:paraId="1924B1E3" w14:textId="77777777" w:rsidR="00BC3B7E" w:rsidRPr="002B3F04" w:rsidRDefault="00BC3B7E" w:rsidP="00BC3B7E">
            <w:pPr>
              <w:rPr>
                <w:color w:val="943634" w:themeColor="accent2" w:themeShade="BF"/>
                <w:sz w:val="22"/>
                <w:szCs w:val="22"/>
              </w:rPr>
            </w:pPr>
          </w:p>
          <w:p w14:paraId="4EEBF66B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Kropsbevidsthed (Det individuelle barn)</w:t>
            </w:r>
          </w:p>
          <w:p w14:paraId="4D594E46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 xml:space="preserve">Hoppe, løbe, gå, kravle, gribe, kaste, balancere, se, høre, mærke, føler, dans, rytme, 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selvhjulpenhed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kropstegninger mm</w:t>
            </w:r>
          </w:p>
          <w:p w14:paraId="761CA061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</w:rPr>
            </w:pPr>
          </w:p>
          <w:p w14:paraId="434197FC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Kropssprog (Det sociale barn)</w:t>
            </w:r>
          </w:p>
          <w:p w14:paraId="46706401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Kropslig nærhed (massage), bevægelighed i forskellige rum, fornemmelsen af sig selv og sine omgivelser, interaktionen imellem barn/barn og barn/voksen samt det nonverbale sprog.</w:t>
            </w:r>
          </w:p>
          <w:p w14:paraId="60B962D0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</w:rPr>
            </w:pPr>
          </w:p>
          <w:p w14:paraId="4310A758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Husets kultur/traditioner</w:t>
            </w:r>
          </w:p>
          <w:p w14:paraId="70F0B661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Mad-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bazar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musik, dans, barnets flag på ”gangbilledet” samt til barnets fødselsdag. Jul Eid, Påske, Fastelavn og hejsning af flag til barnets fødselsdag. Morgensamling med sangbøger samt forældrekaffe.</w:t>
            </w:r>
          </w:p>
          <w:p w14:paraId="5D919827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</w:rPr>
            </w:pPr>
          </w:p>
          <w:p w14:paraId="3587062E" w14:textId="77777777" w:rsidR="00BC3B7E" w:rsidRPr="002B3F04" w:rsidRDefault="00BC3B7E" w:rsidP="00BC3B7E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Aktiviteter og udflugter</w:t>
            </w:r>
          </w:p>
          <w:p w14:paraId="2FC90C5C" w14:textId="21FAB714" w:rsidR="00BC3B7E" w:rsidRDefault="00BC3B7E" w:rsidP="00BC3B7E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Teater, musiklegepladsen, Børnejazz Festival i Kongens Have, Amalienborg, museer, Ishøj strand, Botanisk Have, Zoo, Frederiksberg Have, Sagnlandet Lejre, Rundetårn, Østre Anlæg, Fælledparken, Statens museum for kunst, Den Blå Planet, Dyregårde, cykelture, Frilandsmuseet og Arken.</w:t>
            </w:r>
          </w:p>
          <w:p w14:paraId="61F0757B" w14:textId="77777777" w:rsidR="002B3F04" w:rsidRDefault="002B3F04" w:rsidP="00BC3B7E">
            <w:pPr>
              <w:rPr>
                <w:color w:val="1F497D" w:themeColor="text2"/>
                <w:sz w:val="22"/>
                <w:szCs w:val="22"/>
              </w:rPr>
            </w:pPr>
          </w:p>
          <w:p w14:paraId="60D7CF4A" w14:textId="77777777" w:rsidR="002B3F04" w:rsidRPr="002B3F04" w:rsidRDefault="002B3F04" w:rsidP="00BC3B7E">
            <w:pPr>
              <w:rPr>
                <w:sz w:val="22"/>
                <w:szCs w:val="22"/>
              </w:rPr>
            </w:pPr>
          </w:p>
          <w:p w14:paraId="339D7339" w14:textId="6D133CA3" w:rsidR="00BC3B7E" w:rsidRPr="002B3F04" w:rsidRDefault="00BC3B7E" w:rsidP="00BC3B7E">
            <w:pPr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A5A184A" w14:textId="77777777" w:rsidR="00D01BB8" w:rsidRPr="0027316C" w:rsidRDefault="00D01BB8" w:rsidP="00D01BB8">
            <w:pPr>
              <w:rPr>
                <w:sz w:val="36"/>
                <w:szCs w:val="36"/>
              </w:rPr>
            </w:pPr>
          </w:p>
        </w:tc>
      </w:tr>
      <w:tr w:rsidR="00BC6BD3" w:rsidRPr="0090636A" w14:paraId="4274C955" w14:textId="77777777" w:rsidTr="002B3F04">
        <w:tc>
          <w:tcPr>
            <w:tcW w:w="2376" w:type="dxa"/>
          </w:tcPr>
          <w:p w14:paraId="427D4C1B" w14:textId="77777777" w:rsidR="00BC6BD3" w:rsidRPr="002B3F04" w:rsidRDefault="00BC6BD3" w:rsidP="00BC6BD3">
            <w:pPr>
              <w:rPr>
                <w:sz w:val="32"/>
                <w:szCs w:val="32"/>
              </w:rPr>
            </w:pPr>
            <w:r w:rsidRPr="002B3F04">
              <w:rPr>
                <w:sz w:val="32"/>
                <w:szCs w:val="32"/>
              </w:rPr>
              <w:t>Måned og tema</w:t>
            </w:r>
          </w:p>
          <w:p w14:paraId="5BDD8FE2" w14:textId="77777777" w:rsidR="00BC6BD3" w:rsidRPr="002B3F04" w:rsidRDefault="00BC6BD3" w:rsidP="00BC6BD3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14:paraId="5DE5B667" w14:textId="77777777" w:rsidR="00BC6BD3" w:rsidRPr="002B3F04" w:rsidRDefault="00BC6BD3" w:rsidP="00BC6BD3">
            <w:pPr>
              <w:rPr>
                <w:sz w:val="22"/>
                <w:szCs w:val="22"/>
              </w:rPr>
            </w:pPr>
            <w:r w:rsidRPr="002B3F04">
              <w:rPr>
                <w:sz w:val="22"/>
                <w:szCs w:val="22"/>
              </w:rPr>
              <w:t>Fælles for Juvelen</w:t>
            </w:r>
          </w:p>
          <w:p w14:paraId="50937D6F" w14:textId="77777777" w:rsidR="00BC6BD3" w:rsidRPr="002B3F04" w:rsidRDefault="00BC6BD3" w:rsidP="00BC6BD3">
            <w:pPr>
              <w:rPr>
                <w:sz w:val="22"/>
                <w:szCs w:val="22"/>
              </w:rPr>
            </w:pPr>
            <w:r w:rsidRPr="002B3F04">
              <w:rPr>
                <w:sz w:val="22"/>
                <w:szCs w:val="22"/>
              </w:rPr>
              <w:t>Den fulde beskrivelse af hvert team kan  ses i Juvelens læreplan</w:t>
            </w:r>
          </w:p>
        </w:tc>
        <w:tc>
          <w:tcPr>
            <w:tcW w:w="6521" w:type="dxa"/>
          </w:tcPr>
          <w:p w14:paraId="453FFA5E" w14:textId="77777777" w:rsidR="00BC6BD3" w:rsidRPr="002B3F04" w:rsidRDefault="00BC6BD3" w:rsidP="00BC6BD3">
            <w:pPr>
              <w:rPr>
                <w:sz w:val="32"/>
                <w:szCs w:val="32"/>
              </w:rPr>
            </w:pPr>
            <w:r w:rsidRPr="002B3F04">
              <w:rPr>
                <w:sz w:val="32"/>
                <w:szCs w:val="32"/>
              </w:rPr>
              <w:t>Team</w:t>
            </w:r>
          </w:p>
        </w:tc>
      </w:tr>
      <w:tr w:rsidR="00BC6BD3" w:rsidRPr="0090636A" w14:paraId="4455A9BB" w14:textId="77777777" w:rsidTr="002B3F04">
        <w:trPr>
          <w:trHeight w:val="8112"/>
        </w:trPr>
        <w:tc>
          <w:tcPr>
            <w:tcW w:w="2376" w:type="dxa"/>
          </w:tcPr>
          <w:p w14:paraId="62B8BB7C" w14:textId="057A993C" w:rsidR="00BC6BD3" w:rsidRPr="002B3F04" w:rsidRDefault="00BC6BD3" w:rsidP="00BC6BD3">
            <w:pPr>
              <w:rPr>
                <w:color w:val="008000"/>
                <w:sz w:val="32"/>
                <w:szCs w:val="32"/>
              </w:rPr>
            </w:pPr>
            <w:proofErr w:type="spellStart"/>
            <w:r w:rsidRPr="002B3F04">
              <w:rPr>
                <w:color w:val="008000"/>
                <w:sz w:val="32"/>
                <w:szCs w:val="32"/>
              </w:rPr>
              <w:t>Feb</w:t>
            </w:r>
            <w:proofErr w:type="spellEnd"/>
            <w:r w:rsidRPr="002B3F04">
              <w:rPr>
                <w:color w:val="008000"/>
                <w:sz w:val="32"/>
                <w:szCs w:val="32"/>
              </w:rPr>
              <w:t>-Marts-April</w:t>
            </w:r>
          </w:p>
          <w:p w14:paraId="63FD5FFB" w14:textId="77777777" w:rsidR="00BC6BD3" w:rsidRPr="002B3F04" w:rsidRDefault="00BC6BD3" w:rsidP="00BC6BD3">
            <w:pPr>
              <w:rPr>
                <w:color w:val="008000"/>
                <w:sz w:val="32"/>
                <w:szCs w:val="32"/>
              </w:rPr>
            </w:pPr>
          </w:p>
          <w:p w14:paraId="7124700A" w14:textId="2355C782" w:rsidR="00BC6BD3" w:rsidRPr="002B3F04" w:rsidRDefault="00BC6BD3" w:rsidP="00BC6BD3">
            <w:pPr>
              <w:rPr>
                <w:color w:val="008000"/>
                <w:sz w:val="32"/>
                <w:szCs w:val="32"/>
              </w:rPr>
            </w:pPr>
            <w:r w:rsidRPr="002B3F04">
              <w:rPr>
                <w:color w:val="008000"/>
                <w:sz w:val="32"/>
                <w:szCs w:val="32"/>
              </w:rPr>
              <w:t>Sprog</w:t>
            </w:r>
          </w:p>
          <w:p w14:paraId="1DEB2EB7" w14:textId="77777777" w:rsidR="00BC6BD3" w:rsidRPr="002B3F04" w:rsidRDefault="00BC6BD3" w:rsidP="00BC6BD3">
            <w:pPr>
              <w:rPr>
                <w:color w:val="943634" w:themeColor="accent2" w:themeShade="BF"/>
                <w:sz w:val="32"/>
                <w:szCs w:val="32"/>
              </w:rPr>
            </w:pPr>
          </w:p>
          <w:p w14:paraId="626BD85A" w14:textId="77777777" w:rsidR="00BC6BD3" w:rsidRPr="002B3F04" w:rsidRDefault="00BC6BD3" w:rsidP="00BC6BD3">
            <w:pPr>
              <w:rPr>
                <w:color w:val="943634" w:themeColor="accent2" w:themeShade="BF"/>
                <w:sz w:val="32"/>
                <w:szCs w:val="32"/>
              </w:rPr>
            </w:pPr>
          </w:p>
          <w:p w14:paraId="5E57E589" w14:textId="77777777" w:rsidR="00BC6BD3" w:rsidRPr="002B3F04" w:rsidRDefault="00BC6BD3" w:rsidP="00BC6BD3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Fokusområder:</w:t>
            </w:r>
          </w:p>
          <w:p w14:paraId="6D0DA7BC" w14:textId="77777777" w:rsidR="00BC6BD3" w:rsidRPr="002B3F04" w:rsidRDefault="00BC6BD3" w:rsidP="00BC6BD3">
            <w:pPr>
              <w:rPr>
                <w:color w:val="1F497D" w:themeColor="text2"/>
                <w:sz w:val="32"/>
                <w:szCs w:val="32"/>
              </w:rPr>
            </w:pPr>
          </w:p>
          <w:p w14:paraId="3FE8D7E0" w14:textId="77777777" w:rsidR="00BC6BD3" w:rsidRPr="002B3F04" w:rsidRDefault="00BC6BD3" w:rsidP="00BC6BD3">
            <w:pPr>
              <w:rPr>
                <w:color w:val="1F497D" w:themeColor="text2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Krop &amp; Bevægelse</w:t>
            </w:r>
          </w:p>
          <w:p w14:paraId="62AE7A86" w14:textId="77777777" w:rsidR="00BC6BD3" w:rsidRPr="002B3F04" w:rsidRDefault="00BC6BD3" w:rsidP="00BC6BD3">
            <w:pPr>
              <w:rPr>
                <w:color w:val="1F497D" w:themeColor="text2"/>
                <w:sz w:val="32"/>
                <w:szCs w:val="32"/>
              </w:rPr>
            </w:pPr>
          </w:p>
          <w:p w14:paraId="5A9F51D3" w14:textId="77777777" w:rsidR="00BC6BD3" w:rsidRPr="002B3F04" w:rsidRDefault="00BC6BD3" w:rsidP="00BC6BD3">
            <w:pPr>
              <w:rPr>
                <w:color w:val="1F497D" w:themeColor="text2"/>
                <w:sz w:val="32"/>
                <w:szCs w:val="32"/>
              </w:rPr>
            </w:pPr>
          </w:p>
          <w:p w14:paraId="2D13021E" w14:textId="77777777" w:rsidR="00BC6BD3" w:rsidRPr="002B3F04" w:rsidRDefault="00BC6BD3" w:rsidP="00BC6BD3">
            <w:pPr>
              <w:rPr>
                <w:color w:val="943634" w:themeColor="accent2" w:themeShade="BF"/>
                <w:sz w:val="32"/>
                <w:szCs w:val="32"/>
              </w:rPr>
            </w:pPr>
            <w:r w:rsidRPr="002B3F04">
              <w:rPr>
                <w:color w:val="1F497D" w:themeColor="text2"/>
                <w:sz w:val="32"/>
                <w:szCs w:val="32"/>
              </w:rPr>
              <w:t>Kulturelle udtryksformer &amp; værdier</w:t>
            </w:r>
          </w:p>
        </w:tc>
        <w:tc>
          <w:tcPr>
            <w:tcW w:w="6379" w:type="dxa"/>
          </w:tcPr>
          <w:p w14:paraId="7A9EC8FC" w14:textId="2536AB83" w:rsidR="00BC6BD3" w:rsidRPr="002B3F04" w:rsidRDefault="00BC6BD3" w:rsidP="00BC6BD3">
            <w:pPr>
              <w:rPr>
                <w:color w:val="008000"/>
                <w:sz w:val="22"/>
                <w:szCs w:val="22"/>
              </w:rPr>
            </w:pPr>
            <w:r w:rsidRPr="002B3F04">
              <w:rPr>
                <w:color w:val="008000"/>
                <w:sz w:val="22"/>
                <w:szCs w:val="22"/>
              </w:rPr>
              <w:t>Børn benytter forskellige</w:t>
            </w:r>
            <w:r w:rsidR="00C25994" w:rsidRPr="002B3F04">
              <w:rPr>
                <w:color w:val="008000"/>
                <w:sz w:val="22"/>
                <w:szCs w:val="22"/>
              </w:rPr>
              <w:t xml:space="preserve"> slags sprog – f.eks. verbale, nonverbale og kropssprog</w:t>
            </w:r>
            <w:r w:rsidR="000E198D" w:rsidRPr="002B3F04">
              <w:rPr>
                <w:color w:val="008000"/>
                <w:sz w:val="22"/>
                <w:szCs w:val="22"/>
              </w:rPr>
              <w:t xml:space="preserve">. Vi er opmærksomme på de samværsformer, der ligger i kontakt, nærhed, samspil og sprog – f.eks. når barnet skal spise, skiftes eller puttes. Vi sætter ord på og </w:t>
            </w:r>
            <w:proofErr w:type="spellStart"/>
            <w:r w:rsidR="000E198D" w:rsidRPr="002B3F04">
              <w:rPr>
                <w:color w:val="008000"/>
                <w:sz w:val="22"/>
                <w:szCs w:val="22"/>
              </w:rPr>
              <w:t>sprogliggører</w:t>
            </w:r>
            <w:proofErr w:type="spellEnd"/>
            <w:r w:rsidR="000E198D" w:rsidRPr="002B3F04">
              <w:rPr>
                <w:color w:val="008000"/>
                <w:sz w:val="22"/>
                <w:szCs w:val="22"/>
              </w:rPr>
              <w:t xml:space="preserve"> handlinger. Vi er opmærksomme på udtryk og signaler og møder barnet med nærvær og respons på de allerførste </w:t>
            </w:r>
            <w:proofErr w:type="spellStart"/>
            <w:r w:rsidR="000E198D" w:rsidRPr="002B3F04">
              <w:rPr>
                <w:color w:val="008000"/>
                <w:sz w:val="22"/>
                <w:szCs w:val="22"/>
              </w:rPr>
              <w:t>pludrelyde</w:t>
            </w:r>
            <w:proofErr w:type="spellEnd"/>
            <w:r w:rsidR="000E198D" w:rsidRPr="002B3F04">
              <w:rPr>
                <w:color w:val="008000"/>
                <w:sz w:val="22"/>
                <w:szCs w:val="22"/>
              </w:rPr>
              <w:t xml:space="preserve"> og videre i det begyndende sprog.</w:t>
            </w:r>
          </w:p>
          <w:p w14:paraId="38916C6D" w14:textId="77777777" w:rsidR="00BC6BD3" w:rsidRPr="002B3F04" w:rsidRDefault="00BC6BD3" w:rsidP="00BC6BD3">
            <w:pPr>
              <w:rPr>
                <w:color w:val="943634" w:themeColor="accent2" w:themeShade="BF"/>
                <w:sz w:val="22"/>
                <w:szCs w:val="22"/>
              </w:rPr>
            </w:pPr>
          </w:p>
          <w:p w14:paraId="3DF95542" w14:textId="77777777" w:rsidR="00BC6BD3" w:rsidRPr="002B3F04" w:rsidRDefault="00BC6BD3" w:rsidP="00BC6BD3">
            <w:pPr>
              <w:rPr>
                <w:color w:val="943634" w:themeColor="accent2" w:themeShade="BF"/>
                <w:sz w:val="22"/>
                <w:szCs w:val="22"/>
              </w:rPr>
            </w:pPr>
          </w:p>
          <w:p w14:paraId="21489FA4" w14:textId="77777777" w:rsidR="00BC6BD3" w:rsidRPr="002B3F04" w:rsidRDefault="00BC6BD3" w:rsidP="00BC6BD3">
            <w:pPr>
              <w:rPr>
                <w:color w:val="943634" w:themeColor="accent2" w:themeShade="BF"/>
                <w:sz w:val="22"/>
                <w:szCs w:val="22"/>
              </w:rPr>
            </w:pPr>
          </w:p>
          <w:p w14:paraId="7A21282C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Kropsbevidsthed (Det individuelle barn)</w:t>
            </w:r>
          </w:p>
          <w:p w14:paraId="650F18C4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 xml:space="preserve">Hoppe, løbe, gå, kravle, gribe, kaste, balancere, se, høre, mærke, føler, dans, rytme, 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selvhjulpenhed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kropstegninger mm</w:t>
            </w:r>
          </w:p>
          <w:p w14:paraId="0F360FEA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</w:rPr>
            </w:pPr>
          </w:p>
          <w:p w14:paraId="280D4F63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Kropssprog (Det sociale barn)</w:t>
            </w:r>
          </w:p>
          <w:p w14:paraId="21AB5877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Kropslig nærhed (massage), bevægelighed i forskellige rum, fornemmelsen af sig selv og sine omgivelser, interaktionen imellem barn/barn og barn/voksen samt det nonverbale sprog.</w:t>
            </w:r>
          </w:p>
          <w:p w14:paraId="456D9C5B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</w:rPr>
            </w:pPr>
          </w:p>
          <w:p w14:paraId="191421B5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Husets kultur/traditioner</w:t>
            </w:r>
          </w:p>
          <w:p w14:paraId="345DDDA5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Mad-</w:t>
            </w:r>
            <w:proofErr w:type="spellStart"/>
            <w:r w:rsidRPr="002B3F04">
              <w:rPr>
                <w:color w:val="1F497D" w:themeColor="text2"/>
                <w:sz w:val="22"/>
                <w:szCs w:val="22"/>
              </w:rPr>
              <w:t>bazar</w:t>
            </w:r>
            <w:proofErr w:type="spellEnd"/>
            <w:r w:rsidRPr="002B3F04">
              <w:rPr>
                <w:color w:val="1F497D" w:themeColor="text2"/>
                <w:sz w:val="22"/>
                <w:szCs w:val="22"/>
              </w:rPr>
              <w:t>, musik, dans, barnets flag på ”gangbilledet” samt til barnets fødselsdag. Jul Eid, Påske, Fastelavn og hejsning af flag til barnets fødselsdag. Morgensamling med sangbøger samt forældrekaffe.</w:t>
            </w:r>
          </w:p>
          <w:p w14:paraId="100CC1F6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</w:rPr>
            </w:pPr>
          </w:p>
          <w:p w14:paraId="5479A4A0" w14:textId="77777777" w:rsidR="00BC6BD3" w:rsidRPr="002B3F04" w:rsidRDefault="00BC6BD3" w:rsidP="00BC6BD3">
            <w:pPr>
              <w:rPr>
                <w:color w:val="1F497D" w:themeColor="text2"/>
                <w:sz w:val="22"/>
                <w:szCs w:val="22"/>
                <w:u w:val="single"/>
              </w:rPr>
            </w:pPr>
            <w:r w:rsidRPr="002B3F04">
              <w:rPr>
                <w:color w:val="1F497D" w:themeColor="text2"/>
                <w:sz w:val="22"/>
                <w:szCs w:val="22"/>
                <w:u w:val="single"/>
              </w:rPr>
              <w:t>Aktiviteter og udflugter</w:t>
            </w:r>
          </w:p>
          <w:p w14:paraId="59AD790C" w14:textId="77777777" w:rsidR="00BC6BD3" w:rsidRPr="002B3F04" w:rsidRDefault="00BC6BD3" w:rsidP="00BC6BD3">
            <w:pPr>
              <w:rPr>
                <w:sz w:val="22"/>
                <w:szCs w:val="22"/>
              </w:rPr>
            </w:pPr>
            <w:r w:rsidRPr="002B3F04">
              <w:rPr>
                <w:color w:val="1F497D" w:themeColor="text2"/>
                <w:sz w:val="22"/>
                <w:szCs w:val="22"/>
              </w:rPr>
              <w:t>Teater, musiklegepladsen, Børnejazz Festival i Kongens Have, Amalienborg, museer, Ishøj strand, Botanisk Have, Zoo, Frederiksberg Have, Sagnlandet Lejre, Rundetårn, Østre Anlæg, Fælledparken, Statens museum for kunst, Den Blå Planet, Dyregårde, cykelture, Frilandsmuseet og Arken.</w:t>
            </w:r>
          </w:p>
          <w:p w14:paraId="6F09A2EA" w14:textId="77777777" w:rsidR="00BC6BD3" w:rsidRPr="002B3F04" w:rsidRDefault="00BC6BD3" w:rsidP="00BC6BD3">
            <w:pPr>
              <w:rPr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FBBD7E1" w14:textId="77777777" w:rsidR="00BC6BD3" w:rsidRPr="0027316C" w:rsidRDefault="00BC6BD3" w:rsidP="00BC6BD3">
            <w:pPr>
              <w:rPr>
                <w:sz w:val="36"/>
                <w:szCs w:val="36"/>
              </w:rPr>
            </w:pPr>
          </w:p>
        </w:tc>
      </w:tr>
    </w:tbl>
    <w:p w14:paraId="5A3C5A32" w14:textId="4ACB1C8D" w:rsidR="0090636A" w:rsidRPr="0090636A" w:rsidRDefault="0090636A" w:rsidP="000E198D">
      <w:pPr>
        <w:rPr>
          <w:sz w:val="28"/>
          <w:szCs w:val="28"/>
        </w:rPr>
      </w:pPr>
    </w:p>
    <w:sectPr w:rsidR="0090636A" w:rsidRPr="0090636A" w:rsidSect="0027316C">
      <w:pgSz w:w="16820" w:h="1190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07E"/>
    <w:multiLevelType w:val="hybridMultilevel"/>
    <w:tmpl w:val="1922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B7787"/>
    <w:multiLevelType w:val="hybridMultilevel"/>
    <w:tmpl w:val="A3D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A"/>
    <w:rsid w:val="000E198D"/>
    <w:rsid w:val="00172FCB"/>
    <w:rsid w:val="001D3D8C"/>
    <w:rsid w:val="00217CEA"/>
    <w:rsid w:val="0027316C"/>
    <w:rsid w:val="002B3F04"/>
    <w:rsid w:val="003F240A"/>
    <w:rsid w:val="00467339"/>
    <w:rsid w:val="005B6A81"/>
    <w:rsid w:val="005D4FE1"/>
    <w:rsid w:val="00605DA9"/>
    <w:rsid w:val="006F34E6"/>
    <w:rsid w:val="007D3ACE"/>
    <w:rsid w:val="0090636A"/>
    <w:rsid w:val="00941E72"/>
    <w:rsid w:val="009A60FB"/>
    <w:rsid w:val="00A30C82"/>
    <w:rsid w:val="00B47A3A"/>
    <w:rsid w:val="00B974BD"/>
    <w:rsid w:val="00BC3B7E"/>
    <w:rsid w:val="00BC6BD3"/>
    <w:rsid w:val="00C25994"/>
    <w:rsid w:val="00D01BB8"/>
    <w:rsid w:val="00DB1BC5"/>
    <w:rsid w:val="00E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1F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906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063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ubrik">
    <w:name w:val="Title"/>
    <w:basedOn w:val="Normal"/>
    <w:next w:val="Normal"/>
    <w:link w:val="RubrikTegn"/>
    <w:uiPriority w:val="10"/>
    <w:qFormat/>
    <w:rsid w:val="009063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06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gitter">
    <w:name w:val="Table Grid"/>
    <w:basedOn w:val="Tabel-Normal"/>
    <w:uiPriority w:val="59"/>
    <w:rsid w:val="0090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6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906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063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ubrik">
    <w:name w:val="Title"/>
    <w:basedOn w:val="Normal"/>
    <w:next w:val="Normal"/>
    <w:link w:val="RubrikTegn"/>
    <w:uiPriority w:val="10"/>
    <w:qFormat/>
    <w:rsid w:val="009063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06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gitter">
    <w:name w:val="Table Grid"/>
    <w:basedOn w:val="Tabel-Normal"/>
    <w:uiPriority w:val="59"/>
    <w:rsid w:val="0090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6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777</Words>
  <Characters>4740</Characters>
  <Application>Microsoft Macintosh Word</Application>
  <DocSecurity>0</DocSecurity>
  <Lines>39</Lines>
  <Paragraphs>11</Paragraphs>
  <ScaleCrop>false</ScaleCrop>
  <Company>Vuggestuen Juvelen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Bang</dc:creator>
  <cp:keywords/>
  <dc:description/>
  <cp:lastModifiedBy>Tina Bang</cp:lastModifiedBy>
  <cp:revision>11</cp:revision>
  <cp:lastPrinted>2015-08-18T10:24:00Z</cp:lastPrinted>
  <dcterms:created xsi:type="dcterms:W3CDTF">2015-08-14T06:54:00Z</dcterms:created>
  <dcterms:modified xsi:type="dcterms:W3CDTF">2015-08-18T10:28:00Z</dcterms:modified>
</cp:coreProperties>
</file>